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5617A264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B6383D">
        <w:rPr>
          <w:rFonts w:ascii="Times New Roman" w:hAnsi="Times New Roman" w:cs="Times New Roman"/>
          <w:b/>
          <w:sz w:val="32"/>
          <w:szCs w:val="32"/>
        </w:rPr>
        <w:t>апреле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CD6F14">
        <w:rPr>
          <w:rFonts w:ascii="Times New Roman" w:hAnsi="Times New Roman" w:cs="Times New Roman"/>
          <w:b/>
          <w:sz w:val="32"/>
          <w:szCs w:val="32"/>
        </w:rPr>
        <w:t>5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687C2C82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383D">
        <w:rPr>
          <w:rFonts w:ascii="Times New Roman" w:hAnsi="Times New Roman" w:cs="Times New Roman"/>
          <w:sz w:val="28"/>
          <w:szCs w:val="28"/>
        </w:rPr>
        <w:t>апреле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CD6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B6383D">
        <w:rPr>
          <w:rFonts w:ascii="Times New Roman" w:hAnsi="Times New Roman" w:cs="Times New Roman"/>
          <w:sz w:val="28"/>
          <w:szCs w:val="28"/>
        </w:rPr>
        <w:t>2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B6383D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380D0E45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29C3B65F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6D32">
        <w:rPr>
          <w:rFonts w:ascii="Times New Roman" w:hAnsi="Times New Roman" w:cs="Times New Roman"/>
          <w:sz w:val="28"/>
          <w:szCs w:val="28"/>
        </w:rPr>
        <w:t>0</w:t>
      </w:r>
      <w:r w:rsidR="00B638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B6383D">
        <w:rPr>
          <w:rFonts w:ascii="Times New Roman" w:hAnsi="Times New Roman" w:cs="Times New Roman"/>
          <w:sz w:val="28"/>
          <w:szCs w:val="28"/>
        </w:rPr>
        <w:t>ие</w:t>
      </w:r>
      <w:bookmarkStart w:id="0" w:name="_GoBack"/>
      <w:bookmarkEnd w:id="0"/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02118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05AD"/>
    <w:rsid w:val="005A419B"/>
    <w:rsid w:val="005F04E9"/>
    <w:rsid w:val="006120EC"/>
    <w:rsid w:val="006411D2"/>
    <w:rsid w:val="00651F67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383D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D6F14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Доступность физической культуры и спорта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2D55-6B7C-46B8-A2BB-DC485E7A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64</cp:revision>
  <cp:lastPrinted>2025-02-07T15:47:00Z</cp:lastPrinted>
  <dcterms:created xsi:type="dcterms:W3CDTF">2020-06-09T08:28:00Z</dcterms:created>
  <dcterms:modified xsi:type="dcterms:W3CDTF">2025-05-13T11:57:00Z</dcterms:modified>
</cp:coreProperties>
</file>