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68F84E55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44602">
        <w:rPr>
          <w:rFonts w:ascii="Times New Roman" w:hAnsi="Times New Roman" w:cs="Times New Roman"/>
          <w:b/>
          <w:sz w:val="32"/>
          <w:szCs w:val="32"/>
        </w:rPr>
        <w:t>мае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1180F921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4602">
        <w:rPr>
          <w:rFonts w:ascii="Times New Roman" w:hAnsi="Times New Roman" w:cs="Times New Roman"/>
          <w:sz w:val="28"/>
          <w:szCs w:val="28"/>
        </w:rPr>
        <w:t>мае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844602">
        <w:rPr>
          <w:rFonts w:ascii="Times New Roman" w:hAnsi="Times New Roman" w:cs="Times New Roman"/>
          <w:sz w:val="28"/>
          <w:szCs w:val="28"/>
        </w:rPr>
        <w:t>7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844602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23D02D77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71905CE6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8446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8446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460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Материально-техническое и финансовое обеспечение в сфере  физической  культуры  и  спорта»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</c:v>
                </c:pt>
                <c:pt idx="3">
                  <c:v>Проведение спортивных мероприятий</c:v>
                </c:pt>
                <c:pt idx="4">
                  <c:v>Всероссийский спортивный комплекс ГТО</c:v>
                </c:pt>
                <c:pt idx="5">
                  <c:v>Формирование, продвижение и реализация туристского продукта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8E29-2B00-4480-AFB7-005C0662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53</cp:revision>
  <cp:lastPrinted>2024-07-02T08:05:00Z</cp:lastPrinted>
  <dcterms:created xsi:type="dcterms:W3CDTF">2020-06-09T08:28:00Z</dcterms:created>
  <dcterms:modified xsi:type="dcterms:W3CDTF">2024-07-02T08:05:00Z</dcterms:modified>
</cp:coreProperties>
</file>