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5AB20066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674ED">
        <w:rPr>
          <w:rFonts w:ascii="Times New Roman" w:hAnsi="Times New Roman" w:cs="Times New Roman"/>
          <w:b/>
          <w:sz w:val="32"/>
          <w:szCs w:val="32"/>
        </w:rPr>
        <w:t>сентябре</w:t>
      </w:r>
      <w:r w:rsidR="00A669C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71E578D4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74ED">
        <w:rPr>
          <w:rFonts w:ascii="Times New Roman" w:hAnsi="Times New Roman" w:cs="Times New Roman"/>
          <w:sz w:val="28"/>
          <w:szCs w:val="28"/>
        </w:rPr>
        <w:t>сентябре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1F590E">
        <w:rPr>
          <w:rFonts w:ascii="Times New Roman" w:hAnsi="Times New Roman" w:cs="Times New Roman"/>
          <w:sz w:val="28"/>
          <w:szCs w:val="28"/>
        </w:rPr>
        <w:t>1</w:t>
      </w:r>
      <w:r w:rsidR="00C674ED">
        <w:rPr>
          <w:rFonts w:ascii="Times New Roman" w:hAnsi="Times New Roman" w:cs="Times New Roman"/>
          <w:sz w:val="28"/>
          <w:szCs w:val="28"/>
        </w:rPr>
        <w:t>7</w:t>
      </w:r>
      <w:r w:rsidR="0085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83C77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1FFDCDD1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52A5876E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C674E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4ED">
        <w:rPr>
          <w:rFonts w:ascii="Times New Roman" w:hAnsi="Times New Roman" w:cs="Times New Roman"/>
          <w:sz w:val="28"/>
          <w:szCs w:val="28"/>
        </w:rPr>
        <w:t>14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227A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C674ED">
        <w:rPr>
          <w:rFonts w:ascii="Times New Roman" w:hAnsi="Times New Roman" w:cs="Times New Roman"/>
          <w:sz w:val="28"/>
          <w:szCs w:val="28"/>
        </w:rPr>
        <w:t>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60257"/>
    <w:rsid w:val="000941BC"/>
    <w:rsid w:val="000A2B2E"/>
    <w:rsid w:val="00101DE0"/>
    <w:rsid w:val="0010296F"/>
    <w:rsid w:val="00154340"/>
    <w:rsid w:val="00183C77"/>
    <w:rsid w:val="001F590E"/>
    <w:rsid w:val="0021593B"/>
    <w:rsid w:val="00227A7E"/>
    <w:rsid w:val="00244657"/>
    <w:rsid w:val="002540AE"/>
    <w:rsid w:val="00270346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Социально-экономическое развитие субъектов Российской Федерации</c:v>
                </c:pt>
                <c:pt idx="1">
                  <c:v>Деятельность спортивных школ</c:v>
                </c:pt>
                <c:pt idx="2">
                  <c:v>Проведение общественных мероприятий</c:v>
                </c:pt>
                <c:pt idx="3">
                  <c:v>Охрана здоровья</c:v>
                </c:pt>
                <c:pt idx="4">
                  <c:v>Доступность физической культуры и спорта</c:v>
                </c:pt>
                <c:pt idx="5">
                  <c:v>Массовый спорт</c:v>
                </c:pt>
                <c:pt idx="6">
                  <c:v>Материально-техническое и финансовое обеспечение в сфере физической культуры и спорта</c:v>
                </c:pt>
                <c:pt idx="7">
                  <c:v>Проведение спортивных мероприятий</c:v>
                </c:pt>
                <c:pt idx="8">
                  <c:v>Присвоение спортивных разрядов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7CEE-5CA7-4EE8-953C-9D1F2D7A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40</cp:revision>
  <cp:lastPrinted>2023-10-04T13:05:00Z</cp:lastPrinted>
  <dcterms:created xsi:type="dcterms:W3CDTF">2020-06-09T08:28:00Z</dcterms:created>
  <dcterms:modified xsi:type="dcterms:W3CDTF">2023-10-04T13:05:00Z</dcterms:modified>
</cp:coreProperties>
</file>