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3F686281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946D32">
        <w:rPr>
          <w:rFonts w:ascii="Times New Roman" w:hAnsi="Times New Roman" w:cs="Times New Roman"/>
          <w:b/>
          <w:sz w:val="32"/>
          <w:szCs w:val="32"/>
        </w:rPr>
        <w:t>декабре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491EC5B5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6D32">
        <w:rPr>
          <w:rFonts w:ascii="Times New Roman" w:hAnsi="Times New Roman" w:cs="Times New Roman"/>
          <w:sz w:val="28"/>
          <w:szCs w:val="28"/>
        </w:rPr>
        <w:t>декабре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5A05AD">
        <w:rPr>
          <w:rFonts w:ascii="Times New Roman" w:hAnsi="Times New Roman" w:cs="Times New Roman"/>
          <w:sz w:val="28"/>
          <w:szCs w:val="28"/>
        </w:rPr>
        <w:t>5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D074E0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6AB77852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73030FBF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46D3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6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46D32">
        <w:rPr>
          <w:rFonts w:ascii="Times New Roman" w:hAnsi="Times New Roman" w:cs="Times New Roman"/>
          <w:sz w:val="28"/>
          <w:szCs w:val="28"/>
        </w:rPr>
        <w:t>я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05AD"/>
    <w:rsid w:val="005A419B"/>
    <w:rsid w:val="005F04E9"/>
    <w:rsid w:val="006120EC"/>
    <w:rsid w:val="006411D2"/>
    <w:rsid w:val="00651F67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46D32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Деятельность спортивных школ</c:v>
                </c:pt>
                <c:pt idx="1">
                  <c:v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c:v>
                </c:pt>
                <c:pt idx="2">
                  <c:v>Доступность физической культуры и спорта</c:v>
                </c:pt>
                <c:pt idx="3">
                  <c:v>Массовый спорт</c:v>
                </c:pt>
                <c:pt idx="4">
                  <c:v>Строительство объектов социальной сферы (науки, культуры, спорта, народного образования, здравоохранения, торговли)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9AB0-03D7-4F6C-A03A-34D7BA46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61</cp:revision>
  <cp:lastPrinted>2025-02-07T15:45:00Z</cp:lastPrinted>
  <dcterms:created xsi:type="dcterms:W3CDTF">2020-06-09T08:28:00Z</dcterms:created>
  <dcterms:modified xsi:type="dcterms:W3CDTF">2025-02-07T15:45:00Z</dcterms:modified>
</cp:coreProperties>
</file>