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F04E9">
        <w:rPr>
          <w:rFonts w:ascii="Times New Roman" w:hAnsi="Times New Roman" w:cs="Times New Roman"/>
          <w:b/>
          <w:sz w:val="32"/>
          <w:szCs w:val="32"/>
        </w:rPr>
        <w:t>августе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632A">
        <w:rPr>
          <w:rFonts w:ascii="Times New Roman" w:hAnsi="Times New Roman" w:cs="Times New Roman"/>
          <w:sz w:val="28"/>
          <w:szCs w:val="28"/>
        </w:rPr>
        <w:t>ию</w:t>
      </w:r>
      <w:r w:rsidR="00C70459">
        <w:rPr>
          <w:rFonts w:ascii="Times New Roman" w:hAnsi="Times New Roman" w:cs="Times New Roman"/>
          <w:sz w:val="28"/>
          <w:szCs w:val="28"/>
        </w:rPr>
        <w:t>л</w:t>
      </w:r>
      <w:r w:rsidR="00C5632A">
        <w:rPr>
          <w:rFonts w:ascii="Times New Roman" w:hAnsi="Times New Roman" w:cs="Times New Roman"/>
          <w:sz w:val="28"/>
          <w:szCs w:val="28"/>
        </w:rPr>
        <w:t>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5F04E9">
        <w:rPr>
          <w:rFonts w:ascii="Times New Roman" w:hAnsi="Times New Roman" w:cs="Times New Roman"/>
          <w:sz w:val="28"/>
          <w:szCs w:val="28"/>
        </w:rPr>
        <w:t>27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3AF64091" wp14:editId="1417C0E3">
            <wp:extent cx="6816437" cy="5676405"/>
            <wp:effectExtent l="0" t="0" r="22860" b="196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5F04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.2022г. </w:t>
      </w:r>
      <w:r w:rsidR="00C70459">
        <w:rPr>
          <w:rFonts w:ascii="Times New Roman" w:hAnsi="Times New Roman" w:cs="Times New Roman"/>
          <w:sz w:val="28"/>
          <w:szCs w:val="28"/>
        </w:rPr>
        <w:t>6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C704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83C77"/>
    <w:rsid w:val="00270346"/>
    <w:rsid w:val="00277344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Трудоустройство и занятость населения (за исключением международного сотрудничества)</c:v>
                </c:pt>
                <c:pt idx="1">
                  <c:v>Деятельность спортивных школ</c:v>
                </c:pt>
                <c:pt idx="2">
                  <c:v>Проведение общественных мероприятий</c:v>
                </c:pt>
                <c:pt idx="3">
                  <c:v>Доступность физической культуры и спорта</c:v>
                </c:pt>
                <c:pt idx="4">
                  <c:v>Массовый спорт</c:v>
                </c:pt>
                <c:pt idx="5">
                  <c:v>Спорт высших достижений</c:v>
                </c:pt>
                <c:pt idx="6">
                  <c:v>Переподготовка и повышение квалификации работников и трудоустройство в сфере физической культуры и спорта</c:v>
                </c:pt>
                <c:pt idx="7">
                  <c:v>Условия проживания в связи со строительством или работой объектов коммунального обслуживания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19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182250345745145"/>
          <c:y val="8.1612239816180876E-2"/>
          <c:w val="0.37061497133987376"/>
          <c:h val="0.918387811606510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2E8C-91B6-4CBF-8F9D-5C71CFEB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2022-09-01T07:44:00Z</cp:lastPrinted>
  <dcterms:created xsi:type="dcterms:W3CDTF">2020-06-09T08:28:00Z</dcterms:created>
  <dcterms:modified xsi:type="dcterms:W3CDTF">2022-09-01T07:45:00Z</dcterms:modified>
</cp:coreProperties>
</file>